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ED" w:rsidRDefault="00ED36A2">
      <w:pPr>
        <w:pStyle w:val="Heading1"/>
        <w:jc w:val="right"/>
      </w:pPr>
      <w:r>
        <w:rPr>
          <w:noProof/>
        </w:rPr>
        <w:drawing>
          <wp:anchor distT="0" distB="0" distL="114300" distR="114300" simplePos="0" relativeHeight="251658240" behindDoc="0" locked="0" layoutInCell="1" allowOverlap="0">
            <wp:simplePos x="0" y="0"/>
            <wp:positionH relativeFrom="column">
              <wp:posOffset>-85088</wp:posOffset>
            </wp:positionH>
            <wp:positionV relativeFrom="paragraph">
              <wp:posOffset>-260198</wp:posOffset>
            </wp:positionV>
            <wp:extent cx="2056764" cy="1323974"/>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2056764" cy="1323974"/>
                    </a:xfrm>
                    <a:prstGeom prst="rect">
                      <a:avLst/>
                    </a:prstGeom>
                  </pic:spPr>
                </pic:pic>
              </a:graphicData>
            </a:graphic>
          </wp:anchor>
        </w:drawing>
      </w:r>
      <w:r>
        <w:t xml:space="preserve">The Delta Kappa Gamma Society International Texas State Organization </w:t>
      </w:r>
    </w:p>
    <w:p w:rsidR="00FA53ED" w:rsidRDefault="00ED36A2">
      <w:pPr>
        <w:spacing w:after="0"/>
        <w:ind w:left="3286"/>
      </w:pPr>
      <w:r>
        <w:t xml:space="preserve"> </w:t>
      </w:r>
    </w:p>
    <w:p w:rsidR="00E319EE" w:rsidRPr="00ED36A2" w:rsidRDefault="00ED36A2" w:rsidP="00ED36A2">
      <w:pPr>
        <w:spacing w:after="218"/>
        <w:ind w:left="3286"/>
        <w:rPr>
          <w:rFonts w:ascii="Franklin Gothic Heavy" w:hAnsi="Franklin Gothic Heavy"/>
          <w:sz w:val="36"/>
          <w:szCs w:val="36"/>
        </w:rPr>
      </w:pPr>
      <w:r>
        <w:t xml:space="preserve"> </w:t>
      </w:r>
      <w:r>
        <w:rPr>
          <w:rFonts w:ascii="Franklin Gothic Heavy" w:hAnsi="Franklin Gothic Heavy"/>
          <w:sz w:val="36"/>
          <w:szCs w:val="36"/>
        </w:rPr>
        <w:t>AREA  12  NEWSLETTER</w:t>
      </w:r>
      <w:bookmarkStart w:id="0" w:name="_GoBack"/>
      <w:bookmarkEnd w:id="0"/>
    </w:p>
    <w:p w:rsidR="00ED36A2" w:rsidRPr="00ED36A2" w:rsidRDefault="00ED36A2" w:rsidP="00ED36A2">
      <w:pPr>
        <w:spacing w:after="218"/>
        <w:ind w:left="3286"/>
      </w:pPr>
    </w:p>
    <w:p w:rsidR="00E319EE" w:rsidRDefault="00ED36A2" w:rsidP="00E319EE">
      <w:pPr>
        <w:pStyle w:val="NoSpacing"/>
        <w:rPr>
          <w:rFonts w:ascii="Franklin Gothic Heavy" w:hAnsi="Franklin Gothic Heavy"/>
          <w:sz w:val="28"/>
          <w:szCs w:val="28"/>
        </w:rPr>
      </w:pPr>
      <w:r>
        <w:rPr>
          <w:noProof/>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9227820</wp:posOffset>
                </wp:positionV>
                <wp:extent cx="5980176" cy="56388"/>
                <wp:effectExtent l="0" t="0" r="0" b="0"/>
                <wp:wrapTopAndBottom/>
                <wp:docPr id="215" name="Group 215"/>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291" name="Shape 291"/>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292" name="Shape 292"/>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215" style="width:470.88pt;height:4.44pt;position:absolute;mso-position-horizontal-relative:page;mso-position-horizontal:absolute;margin-left:70.56pt;mso-position-vertical-relative:page;margin-top:726.6pt;" coordsize="59801,563">
                <v:shape id="Shape 293" style="position:absolute;width:59801;height:381;left:0;top:0;" coordsize="5980176,38100" path="m0,0l5980176,0l5980176,38100l0,38100l0,0">
                  <v:stroke weight="0pt" endcap="flat" joinstyle="miter" miterlimit="10" on="false" color="#000000" opacity="0"/>
                  <v:fill on="true" color="#612322"/>
                </v:shape>
                <v:shape id="Shape 294" style="position:absolute;width:59801;height:91;left:0;top:472;" coordsize="5980176,9144" path="m0,0l5980176,0l5980176,9144l0,9144l0,0">
                  <v:stroke weight="0pt" endcap="flat" joinstyle="miter" miterlimit="10" on="false" color="#000000" opacity="0"/>
                  <v:fill on="true" color="#612322"/>
                </v:shape>
                <w10:wrap type="topAndBottom"/>
              </v:group>
            </w:pict>
          </mc:Fallback>
        </mc:AlternateContent>
      </w:r>
      <w:r w:rsidR="00E319EE">
        <w:rPr>
          <w:rFonts w:ascii="Franklin Gothic Heavy" w:hAnsi="Franklin Gothic Heavy"/>
          <w:sz w:val="28"/>
          <w:szCs w:val="28"/>
        </w:rPr>
        <w:t>As we enter the middle of March there are many things ahead of us. Hope you have had a great year so far in your chapters.</w:t>
      </w:r>
    </w:p>
    <w:p w:rsidR="00E319EE" w:rsidRDefault="00E319EE" w:rsidP="00E319EE">
      <w:pPr>
        <w:pStyle w:val="NoSpacing"/>
        <w:rPr>
          <w:rFonts w:ascii="Franklin Gothic Heavy" w:hAnsi="Franklin Gothic Heavy"/>
          <w:sz w:val="28"/>
          <w:szCs w:val="28"/>
        </w:rPr>
      </w:pPr>
    </w:p>
    <w:p w:rsidR="00E319EE" w:rsidRPr="00801305" w:rsidRDefault="00E319EE" w:rsidP="00E319EE">
      <w:pPr>
        <w:pStyle w:val="NoSpacing"/>
        <w:numPr>
          <w:ilvl w:val="0"/>
          <w:numId w:val="1"/>
        </w:numPr>
      </w:pPr>
      <w:r>
        <w:rPr>
          <w:rFonts w:ascii="Franklin Gothic Heavy" w:hAnsi="Franklin Gothic Heavy"/>
          <w:sz w:val="28"/>
          <w:szCs w:val="28"/>
        </w:rPr>
        <w:t xml:space="preserve"> Gamma Eta’s 80</w:t>
      </w:r>
      <w:r w:rsidRPr="00E319EE">
        <w:rPr>
          <w:rFonts w:ascii="Franklin Gothic Heavy" w:hAnsi="Franklin Gothic Heavy"/>
          <w:sz w:val="28"/>
          <w:szCs w:val="28"/>
          <w:vertAlign w:val="superscript"/>
        </w:rPr>
        <w:t>th</w:t>
      </w:r>
      <w:r>
        <w:rPr>
          <w:rFonts w:ascii="Franklin Gothic Heavy" w:hAnsi="Franklin Gothic Heavy"/>
          <w:sz w:val="28"/>
          <w:szCs w:val="28"/>
        </w:rPr>
        <w:t xml:space="preserve"> </w:t>
      </w:r>
      <w:proofErr w:type="gramStart"/>
      <w:r>
        <w:rPr>
          <w:rFonts w:ascii="Franklin Gothic Heavy" w:hAnsi="Franklin Gothic Heavy"/>
          <w:sz w:val="28"/>
          <w:szCs w:val="28"/>
        </w:rPr>
        <w:t>Birthday  Saturday</w:t>
      </w:r>
      <w:proofErr w:type="gramEnd"/>
      <w:r>
        <w:rPr>
          <w:rFonts w:ascii="Franklin Gothic Heavy" w:hAnsi="Franklin Gothic Heavy"/>
          <w:sz w:val="28"/>
          <w:szCs w:val="28"/>
        </w:rPr>
        <w:t>, March 24 at 12 o’clock noon at First United Methodist Church in Crosbyton, Texas. All are welcomed an RSVP would be welcomed by March</w:t>
      </w:r>
      <w:r w:rsidR="00D87CB0">
        <w:rPr>
          <w:rFonts w:ascii="Franklin Gothic Heavy" w:hAnsi="Franklin Gothic Heavy"/>
          <w:sz w:val="28"/>
          <w:szCs w:val="28"/>
        </w:rPr>
        <w:t xml:space="preserve"> 17,</w:t>
      </w:r>
      <w:r>
        <w:rPr>
          <w:rFonts w:ascii="Franklin Gothic Heavy" w:hAnsi="Franklin Gothic Heavy"/>
          <w:sz w:val="28"/>
          <w:szCs w:val="28"/>
        </w:rPr>
        <w:t xml:space="preserve"> but if you are not sure just come if you see that you can.</w:t>
      </w:r>
    </w:p>
    <w:p w:rsidR="00801305" w:rsidRPr="00E319EE" w:rsidRDefault="00801305" w:rsidP="00ED36A2">
      <w:pPr>
        <w:pStyle w:val="NoSpacing"/>
        <w:ind w:left="720"/>
      </w:pPr>
    </w:p>
    <w:p w:rsidR="00FA53ED" w:rsidRPr="00ED36A2" w:rsidRDefault="00D87CB0" w:rsidP="00ED36A2">
      <w:pPr>
        <w:pStyle w:val="NoSpacing"/>
        <w:numPr>
          <w:ilvl w:val="0"/>
          <w:numId w:val="1"/>
        </w:numPr>
      </w:pPr>
      <w:r>
        <w:rPr>
          <w:rFonts w:ascii="Franklin Gothic Heavy" w:hAnsi="Franklin Gothic Heavy"/>
          <w:sz w:val="28"/>
          <w:szCs w:val="28"/>
        </w:rPr>
        <w:t>TSO State Convention in Waco, Texas, June 14-16. If you are your chapter’s incoming president you need to be there for training of chapter presidents on Thursday, June 14 at 12 o’clock. If you have not registered you can do that on line or copy and mail in your registration. There are two more hotels opened up so if you don’t have a room yet check them out.</w:t>
      </w:r>
    </w:p>
    <w:p w:rsidR="00ED36A2" w:rsidRDefault="00ED36A2" w:rsidP="00ED36A2">
      <w:pPr>
        <w:pStyle w:val="ListParagraph"/>
      </w:pPr>
    </w:p>
    <w:p w:rsidR="00D87CB0" w:rsidRPr="00ED36A2" w:rsidRDefault="00D87CB0" w:rsidP="00ED36A2">
      <w:pPr>
        <w:pStyle w:val="NoSpacing"/>
        <w:numPr>
          <w:ilvl w:val="0"/>
          <w:numId w:val="1"/>
        </w:numPr>
      </w:pPr>
      <w:r>
        <w:rPr>
          <w:rFonts w:ascii="Franklin Gothic Heavy" w:hAnsi="Franklin Gothic Heavy"/>
          <w:sz w:val="28"/>
          <w:szCs w:val="28"/>
        </w:rPr>
        <w:t>DKG International Convention in Austin, Texas, July 16-20 at the J. W. Marriot. Be sure to register and get your room reserved for the days that you would like to attend.</w:t>
      </w:r>
    </w:p>
    <w:p w:rsidR="00ED36A2" w:rsidRDefault="00ED36A2" w:rsidP="00ED36A2">
      <w:pPr>
        <w:pStyle w:val="ListParagraph"/>
      </w:pPr>
    </w:p>
    <w:p w:rsidR="00ED36A2" w:rsidRPr="00D87CB0" w:rsidRDefault="00ED36A2" w:rsidP="00ED36A2">
      <w:pPr>
        <w:pStyle w:val="NoSpacing"/>
        <w:ind w:left="720"/>
      </w:pPr>
    </w:p>
    <w:p w:rsidR="00D87CB0" w:rsidRPr="00ED36A2" w:rsidRDefault="00D87CB0" w:rsidP="00E319EE">
      <w:pPr>
        <w:pStyle w:val="NoSpacing"/>
        <w:numPr>
          <w:ilvl w:val="0"/>
          <w:numId w:val="1"/>
        </w:numPr>
      </w:pPr>
      <w:r>
        <w:rPr>
          <w:rFonts w:ascii="Franklin Gothic Heavy" w:hAnsi="Franklin Gothic Heavy"/>
          <w:sz w:val="28"/>
          <w:szCs w:val="28"/>
        </w:rPr>
        <w:t>Area 12 Workshop on Saturday, September 8, 2018</w:t>
      </w:r>
      <w:r w:rsidR="008B237D">
        <w:rPr>
          <w:rFonts w:ascii="Franklin Gothic Heavy" w:hAnsi="Franklin Gothic Heavy"/>
          <w:sz w:val="28"/>
          <w:szCs w:val="28"/>
        </w:rPr>
        <w:t xml:space="preserve"> at Lake Ridge United Methodist Church on 82</w:t>
      </w:r>
      <w:r w:rsidR="008B237D" w:rsidRPr="008B237D">
        <w:rPr>
          <w:rFonts w:ascii="Franklin Gothic Heavy" w:hAnsi="Franklin Gothic Heavy"/>
          <w:sz w:val="28"/>
          <w:szCs w:val="28"/>
          <w:vertAlign w:val="superscript"/>
        </w:rPr>
        <w:t>nd</w:t>
      </w:r>
      <w:r w:rsidR="008B237D">
        <w:rPr>
          <w:rFonts w:ascii="Franklin Gothic Heavy" w:hAnsi="Franklin Gothic Heavy"/>
          <w:sz w:val="28"/>
          <w:szCs w:val="28"/>
        </w:rPr>
        <w:t xml:space="preserve"> Street in Lubbock, Texas. The cost for this workshop will be $10 to be collected by your Treasurer before August 1, 2018.</w:t>
      </w:r>
      <w:r w:rsidR="00801305">
        <w:rPr>
          <w:rFonts w:ascii="Franklin Gothic Heavy" w:hAnsi="Franklin Gothic Heavy"/>
          <w:sz w:val="28"/>
          <w:szCs w:val="28"/>
        </w:rPr>
        <w:t xml:space="preserve">  State committee ladies need to be getting ready to present at this workshop. You will get information from your state chair at convention. More information about this area workshop will be coming later.</w:t>
      </w:r>
    </w:p>
    <w:p w:rsidR="00ED36A2" w:rsidRDefault="00ED36A2" w:rsidP="00ED36A2">
      <w:pPr>
        <w:pStyle w:val="NoSpacing"/>
        <w:rPr>
          <w:rFonts w:ascii="Franklin Gothic Heavy" w:hAnsi="Franklin Gothic Heavy"/>
          <w:sz w:val="28"/>
          <w:szCs w:val="28"/>
        </w:rPr>
      </w:pPr>
    </w:p>
    <w:p w:rsidR="00ED36A2" w:rsidRDefault="00ED36A2" w:rsidP="00ED36A2">
      <w:pPr>
        <w:pStyle w:val="NoSpacing"/>
      </w:pPr>
    </w:p>
    <w:p w:rsidR="00FA53ED" w:rsidRDefault="00ED36A2">
      <w:pPr>
        <w:tabs>
          <w:tab w:val="center" w:pos="9360"/>
        </w:tabs>
        <w:spacing w:before="9" w:after="0"/>
      </w:pPr>
      <w:r>
        <w:rPr>
          <w:rFonts w:ascii="Georgia" w:eastAsia="Georgia" w:hAnsi="Georgia" w:cs="Georgia"/>
        </w:rPr>
        <w:t xml:space="preserve">                           </w:t>
      </w:r>
      <w:r>
        <w:rPr>
          <w:rFonts w:ascii="Georgia" w:eastAsia="Georgia" w:hAnsi="Georgia" w:cs="Georgia"/>
          <w:sz w:val="20"/>
        </w:rPr>
        <w:tab/>
        <w:t xml:space="preserve"> </w:t>
      </w:r>
    </w:p>
    <w:p w:rsidR="00FA53ED" w:rsidRDefault="00ED36A2">
      <w:pPr>
        <w:spacing w:after="0"/>
      </w:pPr>
      <w:r>
        <w:rPr>
          <w:rFonts w:ascii="Georgia" w:eastAsia="Georgia" w:hAnsi="Georgia" w:cs="Georgia"/>
        </w:rPr>
        <w:t xml:space="preserve"> </w:t>
      </w:r>
    </w:p>
    <w:sectPr w:rsidR="00FA53ED">
      <w:pgSz w:w="12240" w:h="15840"/>
      <w:pgMar w:top="1440" w:right="9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B281D"/>
    <w:multiLevelType w:val="hybridMultilevel"/>
    <w:tmpl w:val="A210F2E2"/>
    <w:lvl w:ilvl="0" w:tplc="595A54DA">
      <w:start w:val="1"/>
      <w:numFmt w:val="decimal"/>
      <w:lvlText w:val="%1."/>
      <w:lvlJc w:val="left"/>
      <w:pPr>
        <w:ind w:left="720" w:hanging="360"/>
      </w:pPr>
      <w:rPr>
        <w:rFonts w:ascii="Franklin Gothic Heavy" w:hAnsi="Franklin Gothic Heavy"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ED"/>
    <w:rsid w:val="00801305"/>
    <w:rsid w:val="008B237D"/>
    <w:rsid w:val="00D87CB0"/>
    <w:rsid w:val="00E319EE"/>
    <w:rsid w:val="00ED36A2"/>
    <w:rsid w:val="00FA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350A"/>
  <w15:docId w15:val="{B067E1AB-2D65-46CE-8786-943A0FA5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Georgia" w:eastAsia="Georgia" w:hAnsi="Georgia" w:cs="Georgi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000000"/>
      <w:sz w:val="32"/>
    </w:rPr>
  </w:style>
  <w:style w:type="paragraph" w:styleId="NoSpacing">
    <w:name w:val="No Spacing"/>
    <w:uiPriority w:val="1"/>
    <w:qFormat/>
    <w:rsid w:val="00E319EE"/>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D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McMillanLSN</dc:creator>
  <cp:keywords/>
  <cp:lastModifiedBy>Sharon Mcdougle</cp:lastModifiedBy>
  <cp:revision>4</cp:revision>
  <dcterms:created xsi:type="dcterms:W3CDTF">2018-03-13T19:45:00Z</dcterms:created>
  <dcterms:modified xsi:type="dcterms:W3CDTF">2018-03-13T19:52:00Z</dcterms:modified>
</cp:coreProperties>
</file>